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3" w:rsidRPr="000713C4" w:rsidRDefault="00F47ED3" w:rsidP="00F47ED3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47ED3" w:rsidRPr="00B67685" w:rsidRDefault="00F47ED3" w:rsidP="00F47ED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47ED3" w:rsidRPr="00B67685" w:rsidRDefault="0037538C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54.2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47ED3" w:rsidRDefault="0037538C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  23</w:t>
      </w:r>
      <w:r w:rsidR="00F62855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F47ED3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F47ED3" w:rsidRPr="00B67685" w:rsidRDefault="00F47ED3" w:rsidP="00F47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0008"/>
      </w:tblGrid>
      <w:tr w:rsidR="00F47ED3" w:rsidRPr="0037538C" w:rsidTr="008560B0">
        <w:trPr>
          <w:trHeight w:val="5201"/>
          <w:jc w:val="center"/>
        </w:trPr>
        <w:tc>
          <w:tcPr>
            <w:tcW w:w="10008" w:type="dxa"/>
          </w:tcPr>
          <w:p w:rsidR="00F47ED3" w:rsidRPr="0037538C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F47ED3" w:rsidRPr="0037538C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F47ED3" w:rsidRPr="0037538C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Марьевский сельсовет</w:t>
            </w:r>
          </w:p>
          <w:p w:rsidR="00F47ED3" w:rsidRPr="0037538C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Сакмарского района</w:t>
            </w:r>
          </w:p>
          <w:p w:rsidR="00F47ED3" w:rsidRPr="0037538C" w:rsidRDefault="00F47ED3" w:rsidP="008560B0">
            <w:pPr>
              <w:pStyle w:val="11"/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F47ED3" w:rsidRPr="0037538C" w:rsidRDefault="00F47ED3" w:rsidP="0085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F47ED3" w:rsidRPr="0037538C" w:rsidRDefault="00E12AB7" w:rsidP="0085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От 23</w:t>
            </w:r>
            <w:r w:rsidR="00F62855"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.01.2024</w:t>
            </w:r>
            <w:r w:rsidR="0037538C"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  <w:r w:rsidR="00F47ED3" w:rsidRPr="0037538C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  <w:p w:rsidR="00F47ED3" w:rsidRPr="0037538C" w:rsidRDefault="00F47ED3" w:rsidP="00E12A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37538C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B7" w:rsidRPr="0037538C" w:rsidRDefault="00E12AB7" w:rsidP="00E12AB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</w:t>
            </w:r>
            <w:proofErr w:type="gramStart"/>
            <w:r w:rsidRPr="0037538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E12AB7" w:rsidRPr="0037538C" w:rsidRDefault="00E12AB7" w:rsidP="00E12AB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постановление администрации</w:t>
            </w:r>
          </w:p>
          <w:p w:rsidR="00E12AB7" w:rsidRPr="0037538C" w:rsidRDefault="00E12AB7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Марьевский сельсовет </w:t>
            </w:r>
          </w:p>
          <w:p w:rsidR="00E12AB7" w:rsidRPr="0037538C" w:rsidRDefault="00E12AB7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</w:t>
            </w:r>
          </w:p>
          <w:p w:rsidR="00E12AB7" w:rsidRPr="0037538C" w:rsidRDefault="0037538C" w:rsidP="00E1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  <w:r w:rsidR="00E12AB7" w:rsidRPr="0037538C">
              <w:rPr>
                <w:rFonts w:ascii="Times New Roman" w:hAnsi="Times New Roman" w:cs="Times New Roman"/>
                <w:sz w:val="24"/>
                <w:szCs w:val="24"/>
              </w:rPr>
              <w:t>-п от 28.12.2022 г.</w:t>
            </w:r>
          </w:p>
          <w:p w:rsidR="00E12AB7" w:rsidRPr="0037538C" w:rsidRDefault="00E12AB7" w:rsidP="00E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8C" w:rsidRPr="0037538C" w:rsidRDefault="00F62855" w:rsidP="003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538C"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Внести в  постановление  администрации муниципального образования Марьевский сельсовет  Сакмарского района Оренбургской области от 28.12.2022 №83-п «Об утверждении Программы «Устойчивое развитие территории муниципального образования Марьевский сельсовет </w:t>
            </w: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>Сакмарского района Оренбургской области» следующие изменения:</w:t>
            </w:r>
          </w:p>
          <w:p w:rsidR="0037538C" w:rsidRPr="0037538C" w:rsidRDefault="0037538C" w:rsidP="0037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8C" w:rsidRPr="0037538C" w:rsidRDefault="0037538C" w:rsidP="0037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           1. Изложить приложения к постановлению в редакции, </w:t>
            </w:r>
            <w:proofErr w:type="gramStart"/>
            <w:r w:rsidRPr="0037538C">
              <w:rPr>
                <w:rFonts w:ascii="Times New Roman" w:hAnsi="Times New Roman" w:cs="Times New Roman"/>
                <w:sz w:val="24"/>
                <w:szCs w:val="24"/>
              </w:rPr>
              <w:t>согласно приложений</w:t>
            </w:r>
            <w:proofErr w:type="gramEnd"/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37538C" w:rsidRPr="0037538C" w:rsidRDefault="0037538C" w:rsidP="0037538C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proofErr w:type="gramStart"/>
            <w:r w:rsidRPr="003753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37538C" w:rsidRPr="0037538C" w:rsidRDefault="0037538C" w:rsidP="0037538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83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  <w:r w:rsidRPr="0037538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 вступает в силу после его  обнародования и распространяет свое действие на правоотношения, возникшие с 1января 2024 года.  </w:t>
            </w:r>
          </w:p>
          <w:p w:rsidR="0037538C" w:rsidRPr="0037538C" w:rsidRDefault="0037538C" w:rsidP="0037538C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83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37538C" w:rsidRDefault="00F62855" w:rsidP="00F62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55" w:rsidRPr="0037538C" w:rsidRDefault="00F62855" w:rsidP="00F62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ED3" w:rsidRPr="000713C4" w:rsidRDefault="00F47ED3" w:rsidP="00F4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Марьевский сельсовет                                                   </w:t>
      </w:r>
      <w:r w:rsidRPr="000713C4">
        <w:rPr>
          <w:rFonts w:ascii="Times New Roman" w:hAnsi="Times New Roman" w:cs="Times New Roman"/>
          <w:sz w:val="24"/>
          <w:szCs w:val="24"/>
        </w:rPr>
        <w:t>С.А.Руднев</w:t>
      </w:r>
    </w:p>
    <w:p w:rsidR="00F47ED3" w:rsidRPr="000713C4" w:rsidRDefault="00F47ED3" w:rsidP="00F47ED3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8C" w:rsidRDefault="00F47ED3" w:rsidP="00F47ED3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ознакомится на сайте администрации по адресу: </w:t>
      </w:r>
      <w:r w:rsidRPr="003753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7538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7538C">
        <w:rPr>
          <w:rFonts w:ascii="Times New Roman" w:hAnsi="Times New Roman" w:cs="Times New Roman"/>
          <w:sz w:val="24"/>
          <w:szCs w:val="24"/>
        </w:rPr>
        <w:t>марьевский-сельсовет</w:t>
      </w:r>
      <w:proofErr w:type="gramStart"/>
      <w:r w:rsidRPr="00375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538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7538C">
        <w:rPr>
          <w:rFonts w:ascii="Times New Roman" w:hAnsi="Times New Roman" w:cs="Times New Roman"/>
          <w:sz w:val="24"/>
          <w:szCs w:val="24"/>
        </w:rPr>
        <w:t>/</w:t>
      </w:r>
    </w:p>
    <w:p w:rsidR="0037538C" w:rsidRDefault="0037538C" w:rsidP="0037538C">
      <w:pPr>
        <w:rPr>
          <w:sz w:val="28"/>
          <w:szCs w:val="28"/>
        </w:rPr>
      </w:pPr>
    </w:p>
    <w:p w:rsidR="0037538C" w:rsidRPr="0037538C" w:rsidRDefault="0037538C" w:rsidP="0037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37538C" w:rsidRPr="0037538C" w:rsidRDefault="0037538C" w:rsidP="0037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Марьевский сельсовет  Сакмарского района</w:t>
      </w:r>
    </w:p>
    <w:p w:rsidR="0037538C" w:rsidRPr="0037538C" w:rsidRDefault="0037538C" w:rsidP="0037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Оренбургской области  </w:t>
      </w:r>
    </w:p>
    <w:p w:rsidR="0037538C" w:rsidRPr="0037538C" w:rsidRDefault="0037538C" w:rsidP="0037538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от 23.01.2024  № 5-п</w:t>
      </w:r>
    </w:p>
    <w:p w:rsidR="0037538C" w:rsidRPr="0037538C" w:rsidRDefault="0037538C" w:rsidP="0037538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P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38C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</w:p>
    <w:p w:rsidR="0037538C" w:rsidRP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P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38C">
        <w:rPr>
          <w:rFonts w:ascii="Times New Roman" w:hAnsi="Times New Roman" w:cs="Times New Roman"/>
          <w:b/>
          <w:sz w:val="32"/>
          <w:szCs w:val="32"/>
        </w:rPr>
        <w:t>«Устойчивое развитие территории муниципального образования Марьевский сельсовет Сакмарского района Оренбургской области»</w:t>
      </w:r>
    </w:p>
    <w:p w:rsidR="0037538C" w:rsidRPr="0037538C" w:rsidRDefault="0037538C" w:rsidP="00375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38C" w:rsidRPr="0037538C" w:rsidRDefault="0037538C" w:rsidP="003753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38C" w:rsidRPr="0037538C" w:rsidRDefault="0037538C" w:rsidP="0037538C">
      <w:pPr>
        <w:jc w:val="center"/>
        <w:rPr>
          <w:sz w:val="32"/>
          <w:szCs w:val="32"/>
        </w:rPr>
      </w:pPr>
    </w:p>
    <w:p w:rsidR="0037538C" w:rsidRPr="0037538C" w:rsidRDefault="0037538C" w:rsidP="0037538C">
      <w:pPr>
        <w:jc w:val="center"/>
        <w:rPr>
          <w:sz w:val="32"/>
          <w:szCs w:val="32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Default="0037538C" w:rsidP="0037538C">
      <w:pPr>
        <w:jc w:val="center"/>
        <w:rPr>
          <w:sz w:val="28"/>
          <w:szCs w:val="28"/>
        </w:rPr>
      </w:pPr>
    </w:p>
    <w:p w:rsidR="0037538C" w:rsidRPr="0037538C" w:rsidRDefault="0037538C" w:rsidP="0037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38C" w:rsidRPr="0037538C" w:rsidRDefault="0037538C" w:rsidP="0037538C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538C">
        <w:rPr>
          <w:rFonts w:ascii="Times New Roman" w:hAnsi="Times New Roman" w:cs="Times New Roman"/>
          <w:color w:val="000000"/>
          <w:sz w:val="24"/>
          <w:szCs w:val="24"/>
        </w:rPr>
        <w:t>1.Стратегические приоритеты развития муниципальной программы</w:t>
      </w:r>
    </w:p>
    <w:p w:rsidR="0037538C" w:rsidRPr="0037538C" w:rsidRDefault="0037538C" w:rsidP="0037538C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538C" w:rsidRPr="0037538C" w:rsidRDefault="0037538C" w:rsidP="0037538C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Реализация  программы «Устойчивое развитие территории муниципального образования Марьевский сельсовет Сакмарского района Оренбургской области позволит создать условия   для устойчивого социально – экономического развития Марьевского сельсовета на долгосрочную перспективу.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37538C">
        <w:rPr>
          <w:rFonts w:ascii="Times New Roman" w:hAnsi="Times New Roman" w:cs="Times New Roman"/>
          <w:spacing w:val="11"/>
          <w:sz w:val="24"/>
          <w:szCs w:val="24"/>
        </w:rPr>
        <w:t>трудоресурсного</w:t>
      </w:r>
      <w:proofErr w:type="spellEnd"/>
      <w:r w:rsidRPr="0037538C">
        <w:rPr>
          <w:rFonts w:ascii="Times New Roman" w:hAnsi="Times New Roman" w:cs="Times New Roman"/>
          <w:spacing w:val="11"/>
          <w:sz w:val="24"/>
          <w:szCs w:val="24"/>
        </w:rPr>
        <w:t xml:space="preserve"> потенциала.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МО Марьевский сельсовет нуждается в комплексном развитии территории, а именно: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приобретение коммунальной техники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-замене сетей системы водоснабжения в селе Марьевка и селе Жданово строительстве новых сетей в селах подведомственных территорий;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капитальный ремонт теплого гаража для пожарной машины;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реконструкция линий электропередач и установка энергосберегающих ламп для уличного освещения села Жданово;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37538C">
        <w:rPr>
          <w:rFonts w:ascii="Times New Roman" w:hAnsi="Times New Roman" w:cs="Times New Roman"/>
          <w:spacing w:val="11"/>
          <w:sz w:val="24"/>
          <w:szCs w:val="24"/>
        </w:rPr>
        <w:t>общепоселенческим</w:t>
      </w:r>
      <w:proofErr w:type="spellEnd"/>
      <w:r w:rsidRPr="0037538C">
        <w:rPr>
          <w:rFonts w:ascii="Times New Roman" w:hAnsi="Times New Roman" w:cs="Times New Roman"/>
          <w:spacing w:val="11"/>
          <w:sz w:val="24"/>
          <w:szCs w:val="24"/>
        </w:rPr>
        <w:t xml:space="preserve"> значением;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37538C" w:rsidRPr="0037538C" w:rsidRDefault="0037538C" w:rsidP="0037538C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37538C" w:rsidRPr="0037538C" w:rsidRDefault="0037538C" w:rsidP="00375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8"/>
      <w:r w:rsidRPr="0037538C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программы возможно только при значительной областной и районной поддержке, средств местного бюджета и вовлечении в инвестиционную деятельность всех участников реализации программы, включая сельское население.  </w:t>
      </w:r>
    </w:p>
    <w:bookmarkEnd w:id="0"/>
    <w:p w:rsidR="0037538C" w:rsidRPr="0037538C" w:rsidRDefault="0037538C" w:rsidP="003753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Pr="0037538C">
        <w:rPr>
          <w:rFonts w:ascii="Times New Roman" w:hAnsi="Times New Roman" w:cs="Times New Roman"/>
          <w:spacing w:val="11"/>
          <w:sz w:val="24"/>
          <w:szCs w:val="24"/>
        </w:rPr>
        <w:t>«Устойчивое развитие территории муниципального образования Марьевский сельсовет Сакмарского района Оренбургской области»</w:t>
      </w:r>
      <w:r w:rsidRPr="0037538C">
        <w:rPr>
          <w:rFonts w:ascii="Times New Roman" w:hAnsi="Times New Roman" w:cs="Times New Roman"/>
          <w:sz w:val="24"/>
          <w:szCs w:val="24"/>
        </w:rPr>
        <w:t xml:space="preserve">  представлен в Таблице №1.</w:t>
      </w:r>
    </w:p>
    <w:p w:rsidR="0037538C" w:rsidRPr="0037538C" w:rsidRDefault="0037538C" w:rsidP="0037538C">
      <w:pPr>
        <w:spacing w:after="0"/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Показатели муниципальной программы  представлены в Таблице №2.</w:t>
      </w:r>
    </w:p>
    <w:p w:rsidR="0037538C" w:rsidRPr="0037538C" w:rsidRDefault="0037538C" w:rsidP="0037538C">
      <w:pPr>
        <w:spacing w:after="0"/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Структура муниципальной программы представлена в Таблице №3.</w:t>
      </w:r>
    </w:p>
    <w:p w:rsidR="0037538C" w:rsidRDefault="0037538C" w:rsidP="0037538C">
      <w:pPr>
        <w:spacing w:after="0"/>
        <w:jc w:val="center"/>
        <w:rPr>
          <w:sz w:val="28"/>
          <w:szCs w:val="28"/>
        </w:rPr>
      </w:pPr>
    </w:p>
    <w:p w:rsidR="0037538C" w:rsidRDefault="0037538C" w:rsidP="0037538C">
      <w:pPr>
        <w:tabs>
          <w:tab w:val="left" w:pos="6890"/>
        </w:tabs>
        <w:spacing w:after="0" w:line="240" w:lineRule="auto"/>
        <w:jc w:val="both"/>
      </w:pPr>
    </w:p>
    <w:p w:rsidR="0037538C" w:rsidRDefault="0037538C" w:rsidP="0037538C">
      <w:pPr>
        <w:tabs>
          <w:tab w:val="left" w:pos="6890"/>
        </w:tabs>
        <w:spacing w:after="0" w:line="240" w:lineRule="auto"/>
        <w:jc w:val="both"/>
      </w:pPr>
    </w:p>
    <w:p w:rsidR="0037538C" w:rsidRDefault="0037538C" w:rsidP="0037538C">
      <w:pPr>
        <w:tabs>
          <w:tab w:val="left" w:pos="6890"/>
        </w:tabs>
        <w:spacing w:after="0" w:line="240" w:lineRule="auto"/>
        <w:jc w:val="both"/>
      </w:pPr>
    </w:p>
    <w:p w:rsidR="0037538C" w:rsidRDefault="0037538C" w:rsidP="0037538C">
      <w:pPr>
        <w:tabs>
          <w:tab w:val="left" w:pos="6890"/>
        </w:tabs>
        <w:spacing w:after="0" w:line="240" w:lineRule="auto"/>
        <w:jc w:val="both"/>
      </w:pP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Перечень мероприятий (результатов) муниципальной программы представлен в Таблице №4.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представлено в Таблице №5.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областного бюджета и иных источников представлено в Таблице №5.1.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В рамках реализации программы налоговые и иные инструменты не применяются.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Сведения о методике расчета показателя муниципальной программы представлены в Таблице №6.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№7.</w:t>
      </w:r>
    </w:p>
    <w:p w:rsidR="0037538C" w:rsidRPr="0037538C" w:rsidRDefault="0037538C" w:rsidP="0037538C">
      <w:pPr>
        <w:ind w:right="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Таблица №8 «</w:t>
      </w:r>
      <w:r w:rsidRPr="0037538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не заполняется, в связи с отсутствием в программе структурных элементов иных муниципальных программ.</w:t>
      </w:r>
    </w:p>
    <w:p w:rsidR="0037538C" w:rsidRPr="0037538C" w:rsidRDefault="0037538C" w:rsidP="0037538C">
      <w:pPr>
        <w:shd w:val="clear" w:color="auto" w:fill="FFFFFF"/>
        <w:spacing w:line="327" w:lineRule="atLeast"/>
        <w:rPr>
          <w:rFonts w:ascii="Times New Roman" w:hAnsi="Times New Roman" w:cs="Times New Roman"/>
          <w:spacing w:val="11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ab/>
      </w:r>
    </w:p>
    <w:p w:rsidR="0037538C" w:rsidRDefault="0037538C" w:rsidP="0037538C">
      <w:pPr>
        <w:tabs>
          <w:tab w:val="left" w:pos="6890"/>
        </w:tabs>
        <w:spacing w:after="0" w:line="240" w:lineRule="auto"/>
        <w:jc w:val="both"/>
        <w:sectPr w:rsidR="0037538C" w:rsidSect="008560B0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 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«Устойчивое развитие 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3753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 образования Марьевский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 сельсовет Сакмарского 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37538C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37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8C" w:rsidRPr="0037538C" w:rsidRDefault="0037538C" w:rsidP="003753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>области»</w:t>
      </w:r>
    </w:p>
    <w:p w:rsidR="0037538C" w:rsidRPr="0037538C" w:rsidRDefault="0037538C" w:rsidP="0037538C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9"/>
        <w:gridCol w:w="4929"/>
      </w:tblGrid>
      <w:tr w:rsidR="0037538C" w:rsidRPr="0037538C" w:rsidTr="0037538C">
        <w:tc>
          <w:tcPr>
            <w:tcW w:w="4930" w:type="dxa"/>
          </w:tcPr>
          <w:p w:rsidR="0037538C" w:rsidRPr="0037538C" w:rsidRDefault="0037538C" w:rsidP="00375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37538C" w:rsidRPr="0037538C" w:rsidRDefault="0037538C" w:rsidP="003753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37538C" w:rsidRPr="0037538C" w:rsidRDefault="0037538C" w:rsidP="0037538C">
            <w:pPr>
              <w:pStyle w:val="BlockQuotation"/>
              <w:tabs>
                <w:tab w:val="left" w:pos="-426"/>
              </w:tabs>
              <w:spacing w:line="276" w:lineRule="auto"/>
              <w:ind w:left="0" w:right="-58" w:firstLine="0"/>
              <w:rPr>
                <w:sz w:val="24"/>
                <w:szCs w:val="24"/>
              </w:rPr>
            </w:pPr>
          </w:p>
        </w:tc>
      </w:tr>
    </w:tbl>
    <w:p w:rsidR="0037538C" w:rsidRPr="0037538C" w:rsidRDefault="0037538C" w:rsidP="003753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(комплексной программы) </w:t>
      </w:r>
    </w:p>
    <w:p w:rsidR="0037538C" w:rsidRPr="0037538C" w:rsidRDefault="0037538C" w:rsidP="0037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38C">
        <w:rPr>
          <w:rFonts w:ascii="Times New Roman" w:hAnsi="Times New Roman" w:cs="Times New Roman"/>
          <w:sz w:val="24"/>
          <w:szCs w:val="24"/>
        </w:rPr>
        <w:t xml:space="preserve"> </w:t>
      </w:r>
      <w:r w:rsidRPr="0037538C">
        <w:rPr>
          <w:rFonts w:ascii="Times New Roman" w:hAnsi="Times New Roman" w:cs="Times New Roman"/>
          <w:b/>
          <w:sz w:val="24"/>
          <w:szCs w:val="24"/>
        </w:rPr>
        <w:t>«Устойчивое развитие территории муниципального образования Марьевский сельсовет Сакмарского района Оренбургской области»</w:t>
      </w:r>
    </w:p>
    <w:p w:rsidR="0037538C" w:rsidRPr="0037538C" w:rsidRDefault="0037538C" w:rsidP="0037538C">
      <w:pPr>
        <w:spacing w:after="0"/>
        <w:ind w:right="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8C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37538C" w:rsidRPr="0037538C" w:rsidTr="0037538C">
        <w:trPr>
          <w:trHeight w:val="90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Руднев Сергей Александрович - глава  администрации муниципального образования Марьевский сельсовет </w:t>
            </w:r>
          </w:p>
        </w:tc>
      </w:tr>
      <w:tr w:rsidR="0037538C" w:rsidRPr="0037538C" w:rsidTr="0037538C">
        <w:trPr>
          <w:trHeight w:val="79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Марьевский сельсовет </w:t>
            </w:r>
          </w:p>
        </w:tc>
      </w:tr>
      <w:tr w:rsidR="0037538C" w:rsidRPr="0037538C" w:rsidTr="0037538C">
        <w:trPr>
          <w:trHeight w:val="574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38C" w:rsidRPr="0037538C" w:rsidRDefault="0037538C" w:rsidP="0037538C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lang w:eastAsia="en-US"/>
              </w:rPr>
            </w:pPr>
            <w:r w:rsidRPr="0037538C">
              <w:rPr>
                <w:color w:val="22272F"/>
                <w:lang w:eastAsia="en-US"/>
              </w:rPr>
              <w:t>2023-2030гг</w:t>
            </w:r>
          </w:p>
        </w:tc>
      </w:tr>
      <w:tr w:rsidR="0037538C" w:rsidRPr="0037538C" w:rsidTr="0037538C">
        <w:trPr>
          <w:trHeight w:val="816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 (комплексной программы)</w:t>
            </w:r>
            <w:r w:rsidRPr="0037538C">
              <w:rPr>
                <w:rStyle w:val="ac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8C" w:rsidRPr="0037538C" w:rsidRDefault="0037538C" w:rsidP="0037538C">
            <w:pPr>
              <w:shd w:val="clear" w:color="auto" w:fill="FFFFFF"/>
              <w:spacing w:after="0" w:line="32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Цель: С</w:t>
            </w: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балансированное, комплексное  развитие территории муниципального образования Марьевский сельсовет.</w:t>
            </w:r>
          </w:p>
          <w:p w:rsidR="0037538C" w:rsidRPr="0037538C" w:rsidRDefault="0037538C" w:rsidP="0037538C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lang w:eastAsia="en-US"/>
              </w:rPr>
            </w:pPr>
          </w:p>
        </w:tc>
      </w:tr>
      <w:tr w:rsidR="0037538C" w:rsidRPr="0037538C" w:rsidTr="0037538C">
        <w:trPr>
          <w:trHeight w:val="57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(при необходимости)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37538C" w:rsidRPr="0037538C" w:rsidRDefault="0037538C" w:rsidP="0037538C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lang w:eastAsia="en-US"/>
              </w:rPr>
            </w:pPr>
            <w:r w:rsidRPr="0037538C">
              <w:rPr>
                <w:color w:val="22272F"/>
                <w:lang w:eastAsia="en-US"/>
              </w:rPr>
              <w:t>-</w:t>
            </w:r>
          </w:p>
        </w:tc>
      </w:tr>
    </w:tbl>
    <w:p w:rsidR="003B169D" w:rsidRPr="0037538C" w:rsidRDefault="00F62855" w:rsidP="0037538C">
      <w:pPr>
        <w:pStyle w:val="Style1"/>
        <w:widowControl/>
        <w:ind w:right="130"/>
        <w:jc w:val="right"/>
      </w:pPr>
      <w:r>
        <w:rPr>
          <w:rStyle w:val="FontStyle18"/>
        </w:rPr>
        <w:t xml:space="preserve">                                                       </w:t>
      </w:r>
      <w:r w:rsidR="0037538C">
        <w:rPr>
          <w:rStyle w:val="FontStyle18"/>
        </w:rPr>
        <w:t xml:space="preserve">                           </w:t>
      </w: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33" w:type="dxa"/>
        <w:tblInd w:w="-1" w:type="dxa"/>
        <w:tblCellMar>
          <w:top w:w="63" w:type="dxa"/>
          <w:left w:w="73" w:type="dxa"/>
          <w:right w:w="3" w:type="dxa"/>
        </w:tblCellMar>
        <w:tblLook w:val="04A0" w:firstRow="1" w:lastRow="0" w:firstColumn="1" w:lastColumn="0" w:noHBand="0" w:noVBand="1"/>
      </w:tblPr>
      <w:tblGrid>
        <w:gridCol w:w="5761"/>
        <w:gridCol w:w="8772"/>
      </w:tblGrid>
      <w:tr w:rsidR="0037538C" w:rsidRPr="0037538C" w:rsidTr="0037538C">
        <w:trPr>
          <w:trHeight w:val="758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2023г-  6707,2 тыс. руб. 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2024г-   4622,92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2025г-   5931,31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2026г-   6122,33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2027г-   6122,33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2028г-   6122,33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2029г-   6122,33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2030г-   6122,33  тыс. руб.</w:t>
            </w: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37538C" w:rsidTr="0037538C">
        <w:trPr>
          <w:trHeight w:val="942"/>
        </w:trPr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38C" w:rsidRPr="0037538C" w:rsidRDefault="0037538C" w:rsidP="003753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38C" w:rsidRPr="0037538C" w:rsidRDefault="0037538C" w:rsidP="0037538C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3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7538C" w:rsidRPr="0037538C" w:rsidRDefault="0037538C" w:rsidP="0037538C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38C" w:rsidRDefault="0037538C" w:rsidP="0037538C">
      <w:pPr>
        <w:spacing w:line="256" w:lineRule="auto"/>
        <w:rPr>
          <w:rFonts w:eastAsia="Calibri"/>
          <w:b/>
          <w:sz w:val="28"/>
          <w:szCs w:val="28"/>
        </w:rPr>
      </w:pPr>
    </w:p>
    <w:p w:rsidR="0037538C" w:rsidRDefault="0037538C" w:rsidP="0037538C">
      <w:pPr>
        <w:spacing w:line="256" w:lineRule="auto"/>
        <w:rPr>
          <w:rFonts w:eastAsia="Calibri"/>
          <w:b/>
          <w:sz w:val="28"/>
          <w:szCs w:val="28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169D" w:rsidRDefault="003B169D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Default="0037538C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7538C" w:rsidRDefault="0037538C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Default="0037538C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Default="0037538C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Default="0037538C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№2    Показатели муниципальной программы </w:t>
      </w:r>
    </w:p>
    <w:p w:rsidR="0037538C" w:rsidRPr="00104D06" w:rsidRDefault="0037538C" w:rsidP="00104D06">
      <w:pPr>
        <w:spacing w:after="0"/>
        <w:ind w:left="273" w:right="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93"/>
        <w:gridCol w:w="2573"/>
        <w:gridCol w:w="849"/>
        <w:gridCol w:w="113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  <w:gridCol w:w="234"/>
        <w:gridCol w:w="1041"/>
        <w:gridCol w:w="1291"/>
      </w:tblGrid>
      <w:tr w:rsidR="0037538C" w:rsidRPr="00104D06" w:rsidTr="0037538C">
        <w:trPr>
          <w:trHeight w:val="240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Доку-мент</w:t>
            </w:r>
            <w:proofErr w:type="gramEnd"/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 за достижение показателя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Информационная система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</w:t>
            </w:r>
            <w:proofErr w:type="spell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программой</w:t>
            </w:r>
          </w:p>
        </w:tc>
      </w:tr>
      <w:tr w:rsidR="0037538C" w:rsidRPr="00104D06" w:rsidTr="0037538C">
        <w:tc>
          <w:tcPr>
            <w:tcW w:w="5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16</w:t>
            </w: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 «Устойчивое развитие территорий муниципального образования Марьевский сельсовет Сакмарского района Оренбургской области» - сбалансированное, комплексное  развитие территории муниципального образования Марьевский сельсовет</w:t>
            </w:r>
          </w:p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Комплекс процессных мероприятий №1 Муниципальное управление муниципального образования Марьевский сельсовет»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доля расходов на содержание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Доля муниципальных </w:t>
            </w:r>
            <w:proofErr w:type="spellStart"/>
            <w:r w:rsidRPr="00104D06">
              <w:rPr>
                <w:rFonts w:ascii="Times New Roman" w:hAnsi="Times New Roman" w:cs="Times New Roman"/>
                <w:szCs w:val="24"/>
              </w:rPr>
              <w:t>служащих</w:t>
            </w:r>
            <w:proofErr w:type="gramStart"/>
            <w:r w:rsidRPr="00104D06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104D06">
              <w:rPr>
                <w:rFonts w:ascii="Times New Roman" w:hAnsi="Times New Roman" w:cs="Times New Roman"/>
                <w:szCs w:val="24"/>
              </w:rPr>
              <w:t>меющих</w:t>
            </w:r>
            <w:proofErr w:type="spellEnd"/>
            <w:r w:rsidRPr="00104D06">
              <w:rPr>
                <w:rFonts w:ascii="Times New Roman" w:hAnsi="Times New Roman" w:cs="Times New Roman"/>
                <w:szCs w:val="24"/>
              </w:rPr>
              <w:t xml:space="preserve"> профессиональное образование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17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04D06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104D06">
              <w:rPr>
                <w:rFonts w:ascii="Times New Roman" w:hAnsi="Times New Roman" w:cs="Times New Roman"/>
                <w:szCs w:val="24"/>
              </w:rPr>
              <w:t>Комплекс процессных мероприятий №2 «Осуществление первичного воинского учета»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2.1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Степень освоения бюджетных средств, выделенных из областного бюджета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Комплекс процессных мероприятий №3 </w:t>
            </w:r>
            <w:r w:rsidRPr="00104D06">
              <w:rPr>
                <w:rFonts w:ascii="Times New Roman" w:hAnsi="Times New Roman" w:cs="Times New Roman"/>
                <w:color w:val="000000"/>
                <w:szCs w:val="24"/>
              </w:rPr>
              <w:t>«Обеспечение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Наличие исправных пожарных гидрантов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Комплекс процессных мероприятий №4 Профилактика правонарушений и охрана общественного порядка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Вовлечение граждан в добровольную народную дружину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Комплекс процессных мероприятий №5Развитие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Cs w:val="24"/>
              </w:rPr>
              <w:t>градорегулирования</w:t>
            </w:r>
            <w:proofErr w:type="spellEnd"/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нормативных правовых актов по градостроительству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lastRenderedPageBreak/>
              <w:t xml:space="preserve"> 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</w:t>
            </w: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Озеленение территорий населенных пунктов муниципального образования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Доля расходов на организацию и содержание мест захоронений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</w:t>
            </w: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38C" w:rsidRPr="00104D06" w:rsidTr="0037538C">
        <w:tc>
          <w:tcPr>
            <w:tcW w:w="155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 Доля расходов на содержание дома культуры и оказание поддержки в проведение культурных и спортивных мероприятий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процент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Таблица №3 </w:t>
      </w:r>
    </w:p>
    <w:p w:rsidR="0037538C" w:rsidRPr="00104D06" w:rsidRDefault="0037538C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Структура муниципальной программы </w:t>
      </w:r>
    </w:p>
    <w:p w:rsidR="0037538C" w:rsidRPr="00104D06" w:rsidRDefault="0037538C" w:rsidP="00104D06">
      <w:pPr>
        <w:spacing w:after="0"/>
        <w:ind w:left="720" w:righ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387"/>
        <w:gridCol w:w="1910"/>
        <w:gridCol w:w="34"/>
        <w:gridCol w:w="2592"/>
        <w:gridCol w:w="4684"/>
      </w:tblGrid>
      <w:tr w:rsidR="0037538C" w:rsidRPr="00104D06" w:rsidTr="0037538C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37538C" w:rsidRPr="00104D06" w:rsidTr="0037538C">
        <w:trPr>
          <w:trHeight w:val="3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№1 «Муниципальное управление муниципального образования Марьевский сельсовет»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 повышение доступности и качества оказания муниципальных услуг (работ), повышение эффективности и результативности бюджетных расходов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 качеством муниципального управления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расходов на содержание органов местного самоуправления в общем объеме расходов;</w:t>
            </w:r>
          </w:p>
          <w:p w:rsidR="0037538C" w:rsidRPr="00104D06" w:rsidRDefault="0037538C" w:rsidP="00104D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муниципальных служащих; соблюдающих требования антикоррупционного законодательства;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№2 «Осуществление первичного воинского учета»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№2 улучшение степени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учета граждан для прохождения службы в органах Российской Федерации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освоения бюджетных средств, выделенных из областного бюджета.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№3 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Марьевский сельсовет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№3 создание условий для обеспечения безопасности жизнедеятельности населения сельсовета;</w:t>
            </w:r>
          </w:p>
          <w:p w:rsidR="0037538C" w:rsidRPr="00104D06" w:rsidRDefault="0037538C" w:rsidP="00104D06">
            <w:pPr>
              <w:pStyle w:val="12"/>
              <w:spacing w:line="276" w:lineRule="auto"/>
              <w:rPr>
                <w:color w:val="000000"/>
                <w:sz w:val="24"/>
                <w:szCs w:val="24"/>
              </w:rPr>
            </w:pPr>
            <w:r w:rsidRPr="00104D06">
              <w:rPr>
                <w:sz w:val="24"/>
                <w:szCs w:val="24"/>
              </w:rPr>
              <w:t xml:space="preserve"> совершенствование нормативной, правовой, методической и технической базы по обеспечению предупреждения пожаров;                                                      </w:t>
            </w:r>
            <w:r w:rsidRPr="00104D06">
              <w:rPr>
                <w:sz w:val="24"/>
                <w:szCs w:val="24"/>
              </w:rPr>
              <w:lastRenderedPageBreak/>
              <w:t>повышение готовности подразделений противопожарной службы к тушению пожаров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sz w:val="24"/>
                <w:szCs w:val="24"/>
              </w:rPr>
              <w:lastRenderedPageBreak/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наличие исправных пожарных гидрантов время оперативного реагирования на </w:t>
            </w:r>
            <w:r w:rsidRPr="00104D06">
              <w:rPr>
                <w:sz w:val="24"/>
                <w:szCs w:val="24"/>
              </w:rPr>
              <w:lastRenderedPageBreak/>
              <w:t>вызовы о пожаре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повышение готовности подразделений противопожарной службы к тушению пожаров;                                                  создание добровольных пожарных дружин, способных оказывать помощь, в том числе и при тушении пожаров, ликвидации их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последствий;                                                  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№4 Профилактика правонарушений и охрана общественного порядка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реализацию: 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sz w:val="24"/>
                <w:szCs w:val="24"/>
                <w:lang w:eastAsia="ru-RU"/>
              </w:rPr>
              <w:t>Задача №</w:t>
            </w:r>
            <w:r w:rsidRPr="00104D06">
              <w:rPr>
                <w:color w:val="000000"/>
                <w:sz w:val="24"/>
                <w:szCs w:val="24"/>
                <w:shd w:val="clear" w:color="auto" w:fill="FFFFFF"/>
              </w:rPr>
              <w:t xml:space="preserve"> 4Оказание поддержки гражданам, участвующим в охране общественного порядка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общественного порядка в селах муниципального образования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добровольных народных дружин для охраны общественного порядка.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№5Развитие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№5 Разработка местных нормативов градостроительного проектирования муниципального образования Марьевский сельсовет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долгосрочного плана реализации развития муниципального образования  Марьевский сельсовет; наличие долгосрочных планов реализации градостроительной политики по муниципальному образованию Марьевский сельсовет;</w:t>
            </w:r>
          </w:p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долгосрочной стратегии и этапов градостроительного планирования развития территории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№6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Приобретение коммунальной техники и оборудования к ней, повышение качества и условий проживания граждан;   совершенствование системы учета потребляемых коммунальных энергоресурсов;  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      </w:r>
            <w:proofErr w:type="spellStart"/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озеленение и комплексное благоустройство;                                                                              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развитие коммунальной инфраструктуры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Своевременная очистка дорог от снега в зимний период,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   четкой  работы  сельсовета   по   санитарному  содержанию  населенных  пунктов  и прилегающих  к  ним  территорий,  кладбищ и других объектов    благоустройства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широкое  привлечение  населения  к благоустройству, обеспечению сохранности  и  организации текущего содержания дворовых территорий, детских  площадок,  а также других объектов благоустройства и озеленения;  привитие жителям муниципального образования любви и уважения к своему селу, к соблюдению чистоты и порядка на территории муниципального образования Марьевский </w:t>
            </w:r>
            <w:proofErr w:type="spellStart"/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сельсовет</w:t>
            </w:r>
            <w:proofErr w:type="gramStart"/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лучшение</w:t>
            </w:r>
            <w:proofErr w:type="spell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экологической обстановки и создание среды, комфортной для проживания жителей поселения.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2023-2030</w:t>
            </w:r>
          </w:p>
        </w:tc>
      </w:tr>
      <w:tr w:rsidR="0037538C" w:rsidRPr="00104D06" w:rsidTr="003753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№7 Содержание дома культуры и оказание поддержки в проведение культурных и спортивных мероприятий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участие граждан в культурной жизни,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укрепления здоровья населения, приобщение различных слоев населения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регулярным занятием физической культурой и спортом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>оздание условий для организации досуга</w:t>
            </w:r>
            <w:r w:rsidRPr="00104D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104D06">
              <w:rPr>
                <w:rFonts w:ascii="Times New Roman" w:hAnsi="Times New Roman" w:cs="Times New Roman"/>
                <w:szCs w:val="24"/>
              </w:rPr>
              <w:t>детей и молодежи;</w:t>
            </w:r>
          </w:p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 территории сельсовета физической культуры и массового спорта.</w:t>
            </w:r>
          </w:p>
        </w:tc>
      </w:tr>
    </w:tbl>
    <w:p w:rsidR="0037538C" w:rsidRPr="00104D06" w:rsidRDefault="0037538C" w:rsidP="00104D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>Таблица №4</w:t>
      </w:r>
    </w:p>
    <w:p w:rsidR="0037538C" w:rsidRPr="00104D06" w:rsidRDefault="0037538C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Перечень мероприятий (результатов) муниципальной программы </w:t>
      </w:r>
    </w:p>
    <w:p w:rsidR="0037538C" w:rsidRPr="00104D06" w:rsidRDefault="0037538C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38C" w:rsidRPr="00104D06" w:rsidRDefault="0037538C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524"/>
        <w:gridCol w:w="2890"/>
        <w:gridCol w:w="2127"/>
        <w:gridCol w:w="992"/>
        <w:gridCol w:w="1134"/>
        <w:gridCol w:w="709"/>
        <w:gridCol w:w="708"/>
        <w:gridCol w:w="709"/>
        <w:gridCol w:w="709"/>
        <w:gridCol w:w="850"/>
        <w:gridCol w:w="851"/>
        <w:gridCol w:w="709"/>
        <w:gridCol w:w="850"/>
        <w:gridCol w:w="1433"/>
      </w:tblGrid>
      <w:tr w:rsidR="0037538C" w:rsidRPr="00104D06" w:rsidTr="0037538C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(результата)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мероприятия (результата) по годам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комплексной программой</w:t>
            </w:r>
          </w:p>
        </w:tc>
      </w:tr>
      <w:tr w:rsidR="0037538C" w:rsidRPr="00104D06" w:rsidTr="0037538C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№1 Муниципальное управление муниципального образования Марьевский сельсовет»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 повышение доступности и качества оказания муниципальных услуг (работ), повышение эффективности и результативности бюджетных расходов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на содержание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Ограничение расходов на содержание муниципального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39,0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Удовлетворительное отношение жителей муниципального образования к органам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75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муниципальных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служащих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меющих</w:t>
            </w:r>
            <w:proofErr w:type="spell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Систематическое повышение квалификации муниципальными служащими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№2 Осуществление первичного воинского учета»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 улучшение степени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освоения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бюджетных средств, выделенных из областного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Ежегодное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освоение денежных средств без остатков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Комплекс процессных мероприятий №3 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Марьевский сельсовет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 создание условий для обеспечения безопасности жизнедеятельности населения сельсовета;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противопожарных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№4 Профилактика правонарушений и охрана общественного порядка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sz w:val="24"/>
                <w:szCs w:val="24"/>
                <w:lang w:eastAsia="ru-RU"/>
              </w:rPr>
              <w:t>Задача №</w:t>
            </w:r>
            <w:r w:rsidRPr="00104D06">
              <w:rPr>
                <w:color w:val="000000"/>
                <w:sz w:val="24"/>
                <w:szCs w:val="24"/>
                <w:shd w:val="clear" w:color="auto" w:fill="FFFFFF"/>
              </w:rPr>
              <w:t>1 Оказание поддержки гражданам, участвующим в охране общественного порядка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граждан в добровольную народную дружину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граждан в участие в ДНД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№5 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Разработка местных нормативов градостроительного проектирования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нормативных правовых актов по градостроительству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долгосрочного плана реализации развития муниципального образования  Марьевский сельсовет;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Задача № 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качества и условий проживания граждан;   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и развитие коммунального хозяйства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коммунальной техники и оборудование к 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территорий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и высаживание саженцев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на организацию и содержание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Наведение порядка на кладбищах и содержание ограждений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Наведение порядка в отношение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37538C" w:rsidRPr="00104D06" w:rsidTr="0037538C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№1 Содержание дома культуры и оказание поддержки в проведение культурных и спортивных мероприятий</w:t>
            </w:r>
          </w:p>
        </w:tc>
      </w:tr>
      <w:tr w:rsidR="0037538C" w:rsidRPr="00104D06" w:rsidTr="0037538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участие граждан в культурной жизни,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укрепления здоровья населения, приобщение различных слоев населения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регулярным занятием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>оздание условий для организации досуга</w:t>
            </w:r>
            <w:r w:rsidRPr="00104D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104D06">
              <w:rPr>
                <w:rFonts w:ascii="Times New Roman" w:hAnsi="Times New Roman" w:cs="Times New Roman"/>
                <w:szCs w:val="24"/>
              </w:rPr>
              <w:t>детей и молодежи;</w:t>
            </w:r>
          </w:p>
          <w:p w:rsidR="0037538C" w:rsidRPr="00104D06" w:rsidRDefault="0037538C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на территории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 xml:space="preserve">  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38C" w:rsidRPr="00104D06" w:rsidRDefault="0037538C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38C" w:rsidRPr="00104D06" w:rsidRDefault="0037538C" w:rsidP="00104D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538C" w:rsidRPr="00104D06" w:rsidRDefault="0037538C" w:rsidP="00104D0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538C" w:rsidRPr="00104D06" w:rsidRDefault="0037538C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bCs/>
          <w:sz w:val="24"/>
          <w:szCs w:val="24"/>
        </w:rPr>
        <w:t xml:space="preserve">     Таблица №5</w:t>
      </w: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</w:p>
    <w:p w:rsidR="00104D06" w:rsidRPr="00104D06" w:rsidRDefault="00104D06" w:rsidP="00104D0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19"/>
        <w:gridCol w:w="2693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104D06" w:rsidRPr="00104D06" w:rsidTr="00104D06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104D06" w:rsidRPr="00104D06" w:rsidTr="00104D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50488,5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48306,8</w:t>
            </w: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29498,9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29498,9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1447,9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1447,9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№3«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2315,5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2312,5</w:t>
            </w:r>
          </w:p>
        </w:tc>
      </w:tr>
      <w:tr w:rsidR="00104D06" w:rsidRPr="00104D06" w:rsidTr="00104D06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42403000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</w:tr>
      <w:tr w:rsidR="00104D06" w:rsidRPr="00104D06" w:rsidTr="00104D06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№5Развитие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4240600000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288,0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288,0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6075,5</w:t>
            </w:r>
          </w:p>
        </w:tc>
      </w:tr>
      <w:tr w:rsidR="00104D06" w:rsidRPr="00104D06" w:rsidTr="00104D06">
        <w:trPr>
          <w:trHeight w:val="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3893,8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</w:tr>
      <w:tr w:rsidR="00104D06" w:rsidRPr="00104D06" w:rsidTr="00104D06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10834,8</w:t>
            </w: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4240500000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10834,8</w:t>
            </w:r>
          </w:p>
        </w:tc>
      </w:tr>
    </w:tbl>
    <w:p w:rsidR="00104D06" w:rsidRPr="00104D06" w:rsidRDefault="00104D06" w:rsidP="00104D0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>Таблица №5.1.</w:t>
      </w: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и прогнозная оценка привлекаемых на реализацию муниципальной программы средств областного бюджета и иных источников</w:t>
      </w: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5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19"/>
        <w:gridCol w:w="2692"/>
        <w:gridCol w:w="1841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  <w:gridCol w:w="1290"/>
      </w:tblGrid>
      <w:tr w:rsidR="00104D06" w:rsidRPr="00104D06" w:rsidTr="00104D06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комплексной программой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50488,5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48306,8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29498,9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2825,6 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29498,9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1447,9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1447,9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№3«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№5Развитие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288,0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rPr>
          <w:trHeight w:val="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10834,8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10834,8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04D06" w:rsidRPr="00104D06" w:rsidRDefault="00104D06" w:rsidP="00104D0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104D06">
        <w:rPr>
          <w:rFonts w:ascii="Times New Roman" w:hAnsi="Times New Roman" w:cs="Times New Roman"/>
          <w:sz w:val="24"/>
          <w:szCs w:val="24"/>
        </w:rPr>
        <w:t>Таблица №6.</w:t>
      </w:r>
    </w:p>
    <w:p w:rsidR="00104D06" w:rsidRPr="00104D06" w:rsidRDefault="00104D06" w:rsidP="00104D06">
      <w:pPr>
        <w:pStyle w:val="ad"/>
        <w:jc w:val="center"/>
        <w:rPr>
          <w:rFonts w:ascii="Times New Roman" w:hAnsi="Times New Roman" w:cs="Times New Roman"/>
          <w:szCs w:val="24"/>
        </w:rPr>
      </w:pPr>
    </w:p>
    <w:p w:rsidR="00104D06" w:rsidRPr="00104D06" w:rsidRDefault="00104D06" w:rsidP="00104D06">
      <w:pPr>
        <w:pStyle w:val="ad"/>
        <w:jc w:val="center"/>
        <w:rPr>
          <w:rFonts w:ascii="Times New Roman" w:hAnsi="Times New Roman" w:cs="Times New Roman"/>
          <w:szCs w:val="24"/>
        </w:rPr>
      </w:pPr>
      <w:r w:rsidRPr="00104D06">
        <w:rPr>
          <w:rFonts w:ascii="Times New Roman" w:hAnsi="Times New Roman" w:cs="Times New Roman"/>
          <w:szCs w:val="24"/>
        </w:rPr>
        <w:t xml:space="preserve">Сведения о методике расчета показателя муниципальной программы </w:t>
      </w:r>
    </w:p>
    <w:p w:rsidR="00104D06" w:rsidRPr="00104D06" w:rsidRDefault="00104D06" w:rsidP="00104D06">
      <w:pPr>
        <w:pStyle w:val="ad"/>
        <w:jc w:val="center"/>
        <w:rPr>
          <w:rFonts w:ascii="Times New Roman" w:hAnsi="Times New Roman" w:cs="Times New Roman"/>
          <w:b/>
          <w:szCs w:val="24"/>
        </w:rPr>
      </w:pPr>
    </w:p>
    <w:p w:rsidR="00104D06" w:rsidRPr="00104D06" w:rsidRDefault="00104D06" w:rsidP="00104D06">
      <w:pPr>
        <w:pStyle w:val="ad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5720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276"/>
        <w:gridCol w:w="2555"/>
        <w:gridCol w:w="709"/>
        <w:gridCol w:w="1005"/>
        <w:gridCol w:w="979"/>
        <w:gridCol w:w="2268"/>
        <w:gridCol w:w="1276"/>
        <w:gridCol w:w="1371"/>
        <w:gridCol w:w="1353"/>
        <w:gridCol w:w="914"/>
        <w:gridCol w:w="916"/>
        <w:gridCol w:w="832"/>
        <w:gridCol w:w="1266"/>
      </w:tblGrid>
      <w:tr w:rsidR="00104D06" w:rsidRPr="00104D06" w:rsidTr="00104D06"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Наименование показателя (результат)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Ед.</w:t>
            </w:r>
          </w:p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 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Определение показателя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Временные характеристики </w:t>
            </w:r>
            <w:proofErr w:type="spell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показател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Алгоритм формирования (формула) и методологические пояснения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Базовые показатели (используемые в формуле)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Объект и единица наблюдения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Охват единиц совокупности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Рекви-зиты</w:t>
            </w:r>
            <w:proofErr w:type="spellEnd"/>
            <w:proofErr w:type="gramEnd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 акта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Срок представления годовой отчетной информации</w:t>
            </w:r>
          </w:p>
        </w:tc>
      </w:tr>
      <w:tr w:rsidR="00104D06" w:rsidRPr="00104D06" w:rsidTr="00104D06"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13</w:t>
            </w:r>
          </w:p>
        </w:tc>
      </w:tr>
      <w:tr w:rsidR="00104D06" w:rsidRPr="00104D06" w:rsidTr="00104D06">
        <w:trPr>
          <w:trHeight w:val="122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повышение уровня удовлетворенности жителей  качеством муниципального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sz w:val="24"/>
                <w:szCs w:val="24"/>
              </w:rPr>
              <w:t xml:space="preserve"> </w:t>
            </w:r>
            <w:proofErr w:type="gramStart"/>
            <w:r w:rsidRPr="00104D06">
              <w:rPr>
                <w:sz w:val="24"/>
                <w:szCs w:val="24"/>
              </w:rPr>
              <w:t>В</w:t>
            </w:r>
            <w:proofErr w:type="gramEnd"/>
            <w:r w:rsidRPr="00104D06">
              <w:rPr>
                <w:sz w:val="24"/>
                <w:szCs w:val="24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sz w:val="24"/>
                <w:szCs w:val="24"/>
              </w:rPr>
              <w:t xml:space="preserve">     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104D06" w:rsidRPr="00104D06" w:rsidTr="00104D06">
        <w:trPr>
          <w:trHeight w:val="123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степень освоения бюджетных средств, выделенных из областного бюджета.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104D06" w:rsidRPr="00104D06" w:rsidTr="00104D06">
        <w:trPr>
          <w:trHeight w:val="34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приобретение противопожарных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proofErr w:type="gramStart"/>
            <w:r w:rsidRPr="00104D06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04D06">
              <w:rPr>
                <w:rFonts w:ascii="Times New Roman" w:hAnsi="Times New Roman" w:cs="Times New Roman"/>
                <w:szCs w:val="24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lastRenderedPageBreak/>
              <w:t>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12"/>
              <w:spacing w:line="276" w:lineRule="auto"/>
              <w:rPr>
                <w:sz w:val="24"/>
                <w:szCs w:val="24"/>
              </w:rPr>
            </w:pPr>
            <w:r w:rsidRPr="00104D06">
              <w:rPr>
                <w:color w:val="22272F"/>
                <w:sz w:val="24"/>
                <w:szCs w:val="24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</w:t>
            </w: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lastRenderedPageBreak/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lastRenderedPageBreak/>
              <w:t>отчетным</w:t>
            </w:r>
            <w:proofErr w:type="gramEnd"/>
          </w:p>
        </w:tc>
      </w:tr>
      <w:tr w:rsidR="00104D06" w:rsidRPr="00104D06" w:rsidTr="00104D06">
        <w:trPr>
          <w:trHeight w:val="90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Вовлечение граждан в участие в ДНД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104D06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104D06">
              <w:rPr>
                <w:rFonts w:ascii="Times New Roman" w:hAnsi="Times New Roman" w:cs="Times New Roman"/>
                <w:szCs w:val="24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104D06" w:rsidRPr="00104D06" w:rsidTr="00104D06">
        <w:trPr>
          <w:trHeight w:val="90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Разработка нормативных правовых актов по градостроительству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  <w:p w:rsidR="00104D06" w:rsidRPr="00104D06" w:rsidRDefault="00104D06" w:rsidP="00104D06">
            <w:pPr>
              <w:spacing w:after="0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     кол-во</w:t>
            </w:r>
          </w:p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gramStart"/>
            <w:r w:rsidRPr="00104D06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  <w:r w:rsidRPr="00104D06">
              <w:rPr>
                <w:rFonts w:ascii="Times New Roman" w:hAnsi="Times New Roman" w:cs="Times New Roman"/>
                <w:szCs w:val="24"/>
              </w:rPr>
              <w:t xml:space="preserve"> 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104D06" w:rsidRPr="00104D06" w:rsidTr="00104D06">
        <w:trPr>
          <w:trHeight w:val="90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улучшение благоустройства и санитарного состояния населенных пунктов,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  <w:tr w:rsidR="00104D06" w:rsidRPr="00104D06" w:rsidTr="00104D06">
        <w:trPr>
          <w:trHeight w:val="90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с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>оздание условий для организации досуга</w:t>
            </w:r>
            <w:r w:rsidRPr="00104D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4D06">
              <w:rPr>
                <w:rFonts w:ascii="Times New Roman" w:hAnsi="Times New Roman" w:cs="Times New Roman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104D06">
              <w:rPr>
                <w:rFonts w:ascii="Times New Roman" w:hAnsi="Times New Roman" w:cs="Times New Roman"/>
                <w:szCs w:val="24"/>
              </w:rPr>
              <w:t>детей и молодежи;</w:t>
            </w:r>
          </w:p>
          <w:p w:rsidR="00104D06" w:rsidRPr="00104D06" w:rsidRDefault="00104D06" w:rsidP="00104D06">
            <w:pPr>
              <w:pStyle w:val="a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 xml:space="preserve">развитие на территории сельсовета физической </w:t>
            </w:r>
            <w:r w:rsidRPr="00104D06">
              <w:rPr>
                <w:rFonts w:ascii="Times New Roman" w:hAnsi="Times New Roman" w:cs="Times New Roman"/>
                <w:szCs w:val="24"/>
              </w:rPr>
              <w:lastRenderedPageBreak/>
              <w:t>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формуле: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х100%, где: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 –  освоено бюджетных средств;</w:t>
            </w:r>
          </w:p>
          <w:p w:rsidR="00104D06" w:rsidRPr="00104D06" w:rsidRDefault="00104D06" w:rsidP="00104D06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D06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4D06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 xml:space="preserve">До  15 марта года следующего за </w:t>
            </w:r>
            <w:proofErr w:type="gramStart"/>
            <w:r w:rsidRPr="00104D06"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</w:tr>
    </w:tbl>
    <w:p w:rsidR="00104D06" w:rsidRPr="00104D06" w:rsidRDefault="00104D06" w:rsidP="00104D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8208"/>
        <w:gridCol w:w="6957"/>
      </w:tblGrid>
      <w:tr w:rsidR="00104D06" w:rsidRPr="00104D06" w:rsidTr="00104D06">
        <w:trPr>
          <w:trHeight w:val="89"/>
        </w:trPr>
        <w:tc>
          <w:tcPr>
            <w:tcW w:w="8206" w:type="dxa"/>
          </w:tcPr>
          <w:p w:rsidR="00104D06" w:rsidRPr="00104D06" w:rsidRDefault="00104D06" w:rsidP="00104D0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6" w:type="dxa"/>
            <w:hideMark/>
          </w:tcPr>
          <w:p w:rsidR="00104D06" w:rsidRPr="00104D06" w:rsidRDefault="00104D06" w:rsidP="00104D06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7</w:t>
            </w:r>
          </w:p>
        </w:tc>
      </w:tr>
    </w:tbl>
    <w:p w:rsidR="00104D06" w:rsidRPr="00104D06" w:rsidRDefault="00104D06" w:rsidP="00104D06">
      <w:pPr>
        <w:pStyle w:val="a8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tbl>
      <w:tblPr>
        <w:tblW w:w="15465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708"/>
        <w:gridCol w:w="7230"/>
        <w:gridCol w:w="1275"/>
        <w:gridCol w:w="1276"/>
        <w:gridCol w:w="1418"/>
        <w:gridCol w:w="1559"/>
        <w:gridCol w:w="1999"/>
      </w:tblGrid>
      <w:tr w:rsidR="00104D06" w:rsidRPr="00104D06" w:rsidTr="00104D06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структурного элемента муниципальной программы Марьевского сельсовета Сакмарского района Оренбургской области, контрольной точки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Ответствен-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подтве-рждающего</w:t>
            </w:r>
            <w:proofErr w:type="spellEnd"/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система (источник данных) </w:t>
            </w:r>
          </w:p>
        </w:tc>
      </w:tr>
      <w:tr w:rsidR="00104D06" w:rsidRPr="00104D06" w:rsidTr="00104D0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1 «Муниципальное управление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повышение уровня удовлетворенности жителей  качеством муниципального 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2  Осуществление первичного воинского учета»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Повышение учета граждан для прохождения службы в органах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3 «</w:t>
            </w:r>
            <w:r w:rsidRPr="00104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жизнедеятельности населения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оснащение территорий общего пользования первичными средствами пожаротушения и противопожарным инвентарем;                                           наличие исправных пожарных гидрантов время оперативного реагирования на вызовы о пожаре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4 Профилактика правонарушений и охрана общественного порядка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Улучшение общественного порядка в селах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мероприятий№5Развитие системы </w:t>
            </w: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наличие долгосрочного плана реализации развития муниципального образования  Марьевский сельсовет;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 №6 Жилищно-коммунальное хозяйство и благоустройство территорий муниципального 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Результат улучшение благоустройства и санитарного состояния населенных пунктов, широкое привлечение к этим работам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04D0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участие граждан в культурной жизни,</w:t>
            </w: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здоровья населения, приобщение различных слоев населения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занятием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4D06" w:rsidRPr="00104D06" w:rsidRDefault="00104D06" w:rsidP="00104D06">
      <w:pPr>
        <w:pStyle w:val="a8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04D06" w:rsidRPr="00104D06" w:rsidRDefault="00104D06" w:rsidP="00104D0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hd w:val="clear" w:color="auto" w:fill="FFFFFF"/>
        <w:spacing w:after="0"/>
        <w:ind w:left="96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>Таблица №8</w:t>
      </w:r>
    </w:p>
    <w:p w:rsidR="00104D06" w:rsidRPr="00104D06" w:rsidRDefault="00104D06" w:rsidP="00104D06">
      <w:pPr>
        <w:spacing w:after="0"/>
        <w:ind w:left="1544" w:right="1579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(комплексной программы) Сакмарского района </w:t>
      </w: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D06">
        <w:rPr>
          <w:rFonts w:ascii="Times New Roman" w:hAnsi="Times New Roman" w:cs="Times New Roman"/>
          <w:sz w:val="24"/>
          <w:szCs w:val="24"/>
        </w:rPr>
        <w:t>I. Показатели иных муниципальных программ муниципального образования Марьевский сельсовет  Сакмарского района, соответствующих сфере реализации муниципальной  программы (комплексной программы) Оренбургской области</w:t>
      </w:r>
      <w:r w:rsidRPr="00104D06">
        <w:rPr>
          <w:rFonts w:ascii="Times New Roman" w:hAnsi="Times New Roman" w:cs="Times New Roman"/>
          <w:sz w:val="24"/>
          <w:szCs w:val="24"/>
          <w:vertAlign w:val="superscript"/>
        </w:rPr>
        <w:t xml:space="preserve">   </w:t>
      </w:r>
      <w:r w:rsidRPr="00104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D06" w:rsidRPr="00104D06" w:rsidRDefault="00104D06" w:rsidP="0010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41"/>
        <w:gridCol w:w="3118"/>
        <w:gridCol w:w="2410"/>
        <w:gridCol w:w="1305"/>
        <w:gridCol w:w="2362"/>
        <w:gridCol w:w="1097"/>
        <w:gridCol w:w="1097"/>
        <w:gridCol w:w="1187"/>
        <w:gridCol w:w="1978"/>
      </w:tblGrid>
      <w:tr w:rsidR="00104D06" w:rsidRPr="00104D06" w:rsidTr="00104D06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</w:t>
            </w:r>
          </w:p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57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достижение показателя</w:t>
            </w:r>
            <w:r w:rsidRPr="00104D0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N+n</w:t>
            </w:r>
            <w:proofErr w:type="spellEnd"/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4D06" w:rsidRPr="00104D06" w:rsidTr="00104D0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04D06" w:rsidRPr="00104D06" w:rsidTr="00104D06">
        <w:tc>
          <w:tcPr>
            <w:tcW w:w="14995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104D06" w:rsidRPr="00104D06" w:rsidTr="00104D0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муниципальной программы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4D06" w:rsidRPr="00104D06" w:rsidTr="00104D0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муниципальной  программы 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D06" w:rsidRPr="00104D06" w:rsidRDefault="00104D06" w:rsidP="00104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4D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Pr="00104D06" w:rsidRDefault="00104D06" w:rsidP="00104D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D06" w:rsidRDefault="00104D06" w:rsidP="003B1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04D06" w:rsidSect="008560B0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9" w:rsidRDefault="00F12C69">
      <w:pPr>
        <w:spacing w:after="0" w:line="240" w:lineRule="auto"/>
      </w:pPr>
      <w:r>
        <w:separator/>
      </w:r>
    </w:p>
  </w:endnote>
  <w:endnote w:type="continuationSeparator" w:id="0">
    <w:p w:rsidR="00F12C69" w:rsidRDefault="00F1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9" w:rsidRDefault="00F12C69">
      <w:pPr>
        <w:spacing w:after="0" w:line="240" w:lineRule="auto"/>
      </w:pPr>
      <w:r>
        <w:separator/>
      </w:r>
    </w:p>
  </w:footnote>
  <w:footnote w:type="continuationSeparator" w:id="0">
    <w:p w:rsidR="00F12C69" w:rsidRDefault="00F12C69">
      <w:pPr>
        <w:spacing w:after="0" w:line="240" w:lineRule="auto"/>
      </w:pPr>
      <w:r>
        <w:continuationSeparator/>
      </w:r>
    </w:p>
  </w:footnote>
  <w:footnote w:id="1">
    <w:p w:rsidR="0037538C" w:rsidRDefault="0037538C" w:rsidP="0037538C">
      <w:pPr>
        <w:pStyle w:val="aa"/>
        <w:ind w:left="0" w:firstLine="0"/>
        <w:jc w:val="left"/>
        <w:rPr>
          <w:b w:val="0"/>
        </w:rPr>
      </w:pPr>
      <w:r>
        <w:rPr>
          <w:rStyle w:val="ac"/>
          <w:b w:val="0"/>
        </w:rPr>
        <w:footnoteRef/>
      </w:r>
      <w:r>
        <w:rPr>
          <w:b w:val="0"/>
        </w:rPr>
        <w:t xml:space="preserve"> При необходимости могут быть указаны несколько целей муниципальной программы (комплексной программы)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Pr="00FA2B67" w:rsidRDefault="0037538C" w:rsidP="008560B0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  <w:p w:rsidR="0037538C" w:rsidRDefault="003753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ED3"/>
    <w:rsid w:val="00104D06"/>
    <w:rsid w:val="00201550"/>
    <w:rsid w:val="0037538C"/>
    <w:rsid w:val="003B169D"/>
    <w:rsid w:val="00494F2E"/>
    <w:rsid w:val="008560B0"/>
    <w:rsid w:val="00B377C3"/>
    <w:rsid w:val="00E12AB7"/>
    <w:rsid w:val="00E539DA"/>
    <w:rsid w:val="00F12C69"/>
    <w:rsid w:val="00F47ED3"/>
    <w:rsid w:val="00F62855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2AB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D3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47E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47ED3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1"/>
    <w:locked/>
    <w:rsid w:val="00F47ED3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F47ED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4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ED3"/>
  </w:style>
  <w:style w:type="paragraph" w:customStyle="1" w:styleId="Style1">
    <w:name w:val="Style1"/>
    <w:basedOn w:val="a"/>
    <w:uiPriority w:val="99"/>
    <w:rsid w:val="00F62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F6285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F62855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F62855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285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F62855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F62855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F6285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2855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F62855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8">
    <w:name w:val="List Paragraph"/>
    <w:basedOn w:val="a"/>
    <w:qFormat/>
    <w:rsid w:val="00F62855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F62855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E12AB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1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nhideWhenUsed/>
    <w:qFormat/>
    <w:rsid w:val="00E12A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12AB7"/>
  </w:style>
  <w:style w:type="paragraph" w:styleId="aa">
    <w:name w:val="footnote text"/>
    <w:basedOn w:val="a"/>
    <w:link w:val="ab"/>
    <w:semiHidden/>
    <w:unhideWhenUsed/>
    <w:qFormat/>
    <w:rsid w:val="008560B0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560B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BlockQuotation">
    <w:name w:val="Block Quotation"/>
    <w:basedOn w:val="a"/>
    <w:qFormat/>
    <w:rsid w:val="008560B0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6">
    <w:name w:val="s_16"/>
    <w:basedOn w:val="a"/>
    <w:qFormat/>
    <w:rsid w:val="0085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uiPriority w:val="99"/>
    <w:semiHidden/>
    <w:unhideWhenUsed/>
    <w:rsid w:val="008560B0"/>
    <w:rPr>
      <w:vertAlign w:val="superscript"/>
    </w:rPr>
  </w:style>
  <w:style w:type="paragraph" w:styleId="ad">
    <w:name w:val="No Spacing"/>
    <w:uiPriority w:val="1"/>
    <w:qFormat/>
    <w:rsid w:val="008560B0"/>
    <w:pPr>
      <w:spacing w:after="0" w:line="240" w:lineRule="auto"/>
    </w:pPr>
    <w:rPr>
      <w:rFonts w:ascii="Arial" w:eastAsia="Calibri" w:hAnsi="Arial" w:cs="Arial"/>
      <w:sz w:val="24"/>
      <w:szCs w:val="72"/>
      <w:lang w:eastAsia="en-US"/>
    </w:rPr>
  </w:style>
  <w:style w:type="paragraph" w:customStyle="1" w:styleId="ConsPlusCell">
    <w:name w:val="ConsPlusCell"/>
    <w:rsid w:val="008560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e">
    <w:name w:val="Нормальный (таблица)"/>
    <w:basedOn w:val="a"/>
    <w:qFormat/>
    <w:rsid w:val="0037538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753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 примечания1"/>
    <w:basedOn w:val="a"/>
    <w:rsid w:val="003753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9200-CC79-49FC-AA6B-7DE4428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29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8</cp:revision>
  <dcterms:created xsi:type="dcterms:W3CDTF">2023-11-02T03:27:00Z</dcterms:created>
  <dcterms:modified xsi:type="dcterms:W3CDTF">2024-02-26T06:00:00Z</dcterms:modified>
</cp:coreProperties>
</file>